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2A" w:rsidRPr="006F182A" w:rsidRDefault="006F182A" w:rsidP="006F182A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6F182A">
        <w:rPr>
          <w:rFonts w:ascii="黑体" w:eastAsia="黑体" w:hAnsi="黑体" w:cs="宋体"/>
          <w:b/>
          <w:bCs/>
          <w:kern w:val="0"/>
          <w:sz w:val="44"/>
          <w:szCs w:val="44"/>
        </w:rPr>
        <w:t>关于举办2016年浙江施工企业供需模式、BIM新技术应用及“营改增”实务操作经验交流会的通知</w:t>
      </w:r>
      <w:r w:rsidRPr="006F182A">
        <w:rPr>
          <w:rFonts w:ascii="黑体" w:eastAsia="黑体" w:hAnsi="黑体" w:cs="宋体"/>
          <w:kern w:val="0"/>
          <w:sz w:val="44"/>
          <w:szCs w:val="44"/>
        </w:rPr>
        <w:t xml:space="preserve"> </w:t>
      </w:r>
    </w:p>
    <w:p w:rsidR="006F182A" w:rsidRPr="006F182A" w:rsidRDefault="006F182A" w:rsidP="006F182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F182A">
        <w:rPr>
          <w:rFonts w:ascii="宋体" w:eastAsia="宋体" w:hAnsi="宋体" w:cs="宋体"/>
          <w:kern w:val="0"/>
          <w:sz w:val="24"/>
          <w:szCs w:val="24"/>
        </w:rPr>
        <w:t xml:space="preserve">2016-07-13 </w:t>
      </w:r>
    </w:p>
    <w:p w:rsidR="006F182A" w:rsidRDefault="006F182A" w:rsidP="006F182A">
      <w:pPr>
        <w:widowControl/>
        <w:spacing w:line="48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F182A" w:rsidRPr="006F182A" w:rsidRDefault="006F182A" w:rsidP="006F182A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各市建筑业协会、有关会员单位：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为进一步提供真实、全面、及时、专业的一站式和多元化的网络信息服务，构建建筑全产业链的第三方互联网服务平台，以及交流应用BIM技术和“营改增”实施后的经验体会，经浙江省建筑业行业协会和上海百年建筑网商定,联合主办2016年浙江施工企业供需模式、BIM新技术应用及“营改增”实务操作经验交流会，现将会议有关事项通知如下：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一、会议时间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8月12日下午14:00开始，会期半天。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下午13：00在杭州之江饭店会议中心一楼大厅报到。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二、会议地点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杭州之江饭店会议中心三楼新闻发布厅。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地址：杭州市莫干山路188号。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三、参加对象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各市建筑业协会负责人、建筑施工企业总经理及相关人员、以及建筑材料供应商。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四、会议内容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1、主办方领导致辞和赞助商发言；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2、建筑施工企业物资采购模式分享、需求发布；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3、优质供应商在新形势下如何建立供需合作关系；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4、建筑企业应用BIM技术的经验交流；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5、建筑企业“营改增”实施以来如何应对和实务操作；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6、其他。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五、本次会议参会人员免费，每单位参会人数控制在1-2人，请于7月31日前将参会人员回执上报。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联系单位:浙江省建筑业行业协会教育培训部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 xml:space="preserve">联 系 人:包奕林 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联系电话：0571-81956283 传真：81956226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邮箱地址: zjjx508@126.com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让我们齐聚“2016年浙江施工企业供需模式、BIM新技术应用及“营改增”实务操作经验交流会”，共同寻找解决方案，寻找更多的合作伙伴，共同推进浙江建筑业的持续发展！</w:t>
      </w: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F182A" w:rsidRPr="006F182A" w:rsidRDefault="006F182A" w:rsidP="006F182A">
      <w:pPr>
        <w:widowControl/>
        <w:spacing w:line="480" w:lineRule="exact"/>
        <w:ind w:firstLine="645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kern w:val="0"/>
          <w:sz w:val="32"/>
          <w:szCs w:val="32"/>
        </w:rPr>
        <w:t>附：参会回执</w:t>
      </w:r>
    </w:p>
    <w:p w:rsidR="006F182A" w:rsidRDefault="006F182A" w:rsidP="006F182A">
      <w:pPr>
        <w:widowControl/>
        <w:tabs>
          <w:tab w:val="left" w:pos="3240"/>
          <w:tab w:val="left" w:pos="3960"/>
          <w:tab w:val="left" w:pos="5400"/>
          <w:tab w:val="left" w:pos="5940"/>
          <w:tab w:val="left" w:pos="7020"/>
        </w:tabs>
        <w:spacing w:line="480" w:lineRule="exact"/>
        <w:jc w:val="right"/>
        <w:rPr>
          <w:rFonts w:ascii="仿宋" w:eastAsia="仿宋" w:hAnsi="仿宋" w:cs="宋体" w:hint="eastAsia"/>
          <w:spacing w:val="16"/>
          <w:kern w:val="0"/>
          <w:sz w:val="32"/>
          <w:szCs w:val="32"/>
        </w:rPr>
      </w:pPr>
    </w:p>
    <w:p w:rsidR="006F182A" w:rsidRDefault="006F182A" w:rsidP="006F182A">
      <w:pPr>
        <w:widowControl/>
        <w:tabs>
          <w:tab w:val="left" w:pos="3240"/>
          <w:tab w:val="left" w:pos="3960"/>
          <w:tab w:val="left" w:pos="5400"/>
          <w:tab w:val="left" w:pos="5940"/>
          <w:tab w:val="left" w:pos="7020"/>
        </w:tabs>
        <w:spacing w:line="480" w:lineRule="exact"/>
        <w:jc w:val="right"/>
        <w:rPr>
          <w:rFonts w:ascii="仿宋" w:eastAsia="仿宋" w:hAnsi="仿宋" w:cs="宋体" w:hint="eastAsia"/>
          <w:spacing w:val="16"/>
          <w:kern w:val="0"/>
          <w:sz w:val="32"/>
          <w:szCs w:val="32"/>
        </w:rPr>
      </w:pPr>
    </w:p>
    <w:p w:rsidR="006F182A" w:rsidRDefault="006F182A" w:rsidP="006F182A">
      <w:pPr>
        <w:widowControl/>
        <w:tabs>
          <w:tab w:val="left" w:pos="3240"/>
          <w:tab w:val="left" w:pos="3960"/>
          <w:tab w:val="left" w:pos="5400"/>
          <w:tab w:val="left" w:pos="5940"/>
          <w:tab w:val="left" w:pos="7020"/>
        </w:tabs>
        <w:spacing w:line="480" w:lineRule="exact"/>
        <w:jc w:val="right"/>
        <w:rPr>
          <w:rFonts w:ascii="仿宋" w:eastAsia="仿宋" w:hAnsi="仿宋" w:cs="宋体" w:hint="eastAsia"/>
          <w:spacing w:val="16"/>
          <w:kern w:val="0"/>
          <w:sz w:val="32"/>
          <w:szCs w:val="32"/>
        </w:rPr>
      </w:pPr>
    </w:p>
    <w:p w:rsidR="006F182A" w:rsidRDefault="006F182A" w:rsidP="006F182A">
      <w:pPr>
        <w:widowControl/>
        <w:tabs>
          <w:tab w:val="left" w:pos="3240"/>
          <w:tab w:val="left" w:pos="3960"/>
          <w:tab w:val="left" w:pos="5400"/>
          <w:tab w:val="left" w:pos="5940"/>
          <w:tab w:val="left" w:pos="7020"/>
        </w:tabs>
        <w:spacing w:line="480" w:lineRule="exact"/>
        <w:jc w:val="right"/>
        <w:rPr>
          <w:rFonts w:ascii="仿宋" w:eastAsia="仿宋" w:hAnsi="仿宋" w:cs="宋体" w:hint="eastAsia"/>
          <w:spacing w:val="16"/>
          <w:kern w:val="0"/>
          <w:sz w:val="32"/>
          <w:szCs w:val="32"/>
        </w:rPr>
      </w:pPr>
    </w:p>
    <w:p w:rsidR="006F182A" w:rsidRDefault="006F182A" w:rsidP="006F182A">
      <w:pPr>
        <w:widowControl/>
        <w:tabs>
          <w:tab w:val="left" w:pos="3240"/>
          <w:tab w:val="left" w:pos="3960"/>
          <w:tab w:val="left" w:pos="5400"/>
          <w:tab w:val="left" w:pos="5940"/>
          <w:tab w:val="left" w:pos="7020"/>
        </w:tabs>
        <w:spacing w:line="480" w:lineRule="exact"/>
        <w:jc w:val="right"/>
        <w:rPr>
          <w:rFonts w:ascii="仿宋" w:eastAsia="仿宋" w:hAnsi="仿宋" w:cs="宋体" w:hint="eastAsia"/>
          <w:spacing w:val="16"/>
          <w:kern w:val="0"/>
          <w:sz w:val="32"/>
          <w:szCs w:val="32"/>
        </w:rPr>
      </w:pPr>
    </w:p>
    <w:p w:rsidR="006F182A" w:rsidRPr="006F182A" w:rsidRDefault="006F182A" w:rsidP="006F182A">
      <w:pPr>
        <w:widowControl/>
        <w:tabs>
          <w:tab w:val="left" w:pos="3240"/>
          <w:tab w:val="left" w:pos="3960"/>
          <w:tab w:val="left" w:pos="5400"/>
          <w:tab w:val="left" w:pos="5940"/>
          <w:tab w:val="left" w:pos="7020"/>
        </w:tabs>
        <w:spacing w:line="480" w:lineRule="exact"/>
        <w:jc w:val="right"/>
        <w:rPr>
          <w:rFonts w:ascii="仿宋" w:eastAsia="仿宋" w:hAnsi="仿宋" w:cs="宋体" w:hint="eastAsia"/>
          <w:spacing w:val="16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spacing w:val="16"/>
          <w:kern w:val="0"/>
          <w:sz w:val="32"/>
          <w:szCs w:val="32"/>
        </w:rPr>
        <w:t>浙江省建筑业行业协会</w:t>
      </w:r>
    </w:p>
    <w:p w:rsidR="006F182A" w:rsidRPr="006F182A" w:rsidRDefault="006F182A" w:rsidP="006F182A">
      <w:pPr>
        <w:widowControl/>
        <w:tabs>
          <w:tab w:val="left" w:pos="5220"/>
        </w:tabs>
        <w:spacing w:line="480" w:lineRule="exact"/>
        <w:ind w:right="300" w:firstLineChars="168" w:firstLine="504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二〇</w:t>
      </w:r>
      <w:r w:rsidRPr="006F182A"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>一六年七月六</w:t>
      </w:r>
      <w:r w:rsidRPr="006F182A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t>日</w:t>
      </w:r>
    </w:p>
    <w:p w:rsidR="006F182A" w:rsidRPr="006F182A" w:rsidRDefault="006F182A" w:rsidP="006F182A">
      <w:pPr>
        <w:widowControl/>
        <w:tabs>
          <w:tab w:val="left" w:pos="5220"/>
        </w:tabs>
        <w:spacing w:line="480" w:lineRule="exact"/>
        <w:jc w:val="left"/>
        <w:rPr>
          <w:rFonts w:ascii="仿宋" w:eastAsia="仿宋" w:hAnsi="仿宋" w:cs="宋体" w:hint="eastAsia"/>
          <w:spacing w:val="-10"/>
          <w:kern w:val="0"/>
          <w:sz w:val="32"/>
          <w:szCs w:val="32"/>
        </w:rPr>
      </w:pPr>
    </w:p>
    <w:p w:rsidR="00000000" w:rsidRDefault="00A50396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Default="006F182A">
      <w:pPr>
        <w:rPr>
          <w:rFonts w:hint="eastAsia"/>
        </w:rPr>
      </w:pPr>
    </w:p>
    <w:p w:rsidR="006F182A" w:rsidRPr="006F182A" w:rsidRDefault="006F182A" w:rsidP="006F182A">
      <w:pPr>
        <w:widowControl/>
        <w:tabs>
          <w:tab w:val="left" w:pos="5220"/>
        </w:tabs>
        <w:spacing w:line="480" w:lineRule="exact"/>
        <w:jc w:val="left"/>
        <w:rPr>
          <w:rFonts w:ascii="仿宋" w:eastAsia="仿宋" w:hAnsi="仿宋" w:cs="宋体" w:hint="eastAsia"/>
          <w:spacing w:val="-10"/>
          <w:kern w:val="0"/>
          <w:sz w:val="32"/>
          <w:szCs w:val="32"/>
        </w:rPr>
      </w:pPr>
      <w:r w:rsidRPr="006F182A">
        <w:rPr>
          <w:rFonts w:ascii="仿宋" w:eastAsia="仿宋" w:hAnsi="仿宋" w:cs="宋体" w:hint="eastAsia"/>
          <w:spacing w:val="-10"/>
          <w:kern w:val="0"/>
          <w:sz w:val="32"/>
          <w:szCs w:val="32"/>
        </w:rPr>
        <w:lastRenderedPageBreak/>
        <w:t>附件：</w:t>
      </w:r>
    </w:p>
    <w:p w:rsidR="006F182A" w:rsidRPr="006F182A" w:rsidRDefault="006F182A" w:rsidP="006F182A">
      <w:pPr>
        <w:widowControl/>
        <w:tabs>
          <w:tab w:val="left" w:pos="5220"/>
        </w:tabs>
        <w:spacing w:line="480" w:lineRule="exact"/>
        <w:jc w:val="left"/>
        <w:rPr>
          <w:rFonts w:ascii="仿宋" w:eastAsia="仿宋" w:hAnsi="仿宋" w:cs="宋体" w:hint="eastAsia"/>
          <w:spacing w:val="-10"/>
          <w:kern w:val="0"/>
          <w:sz w:val="32"/>
          <w:szCs w:val="32"/>
        </w:rPr>
      </w:pPr>
    </w:p>
    <w:p w:rsidR="006F182A" w:rsidRPr="006F182A" w:rsidRDefault="006F182A" w:rsidP="006F182A">
      <w:pPr>
        <w:widowControl/>
        <w:tabs>
          <w:tab w:val="left" w:pos="5220"/>
        </w:tabs>
        <w:spacing w:line="480" w:lineRule="exact"/>
        <w:jc w:val="center"/>
        <w:rPr>
          <w:rFonts w:ascii="仿宋" w:eastAsia="仿宋" w:hAnsi="仿宋" w:cs="宋体" w:hint="eastAsia"/>
          <w:b/>
          <w:spacing w:val="-10"/>
          <w:kern w:val="0"/>
          <w:sz w:val="44"/>
          <w:szCs w:val="44"/>
        </w:rPr>
      </w:pPr>
      <w:r w:rsidRPr="006F182A">
        <w:rPr>
          <w:rFonts w:ascii="仿宋" w:eastAsia="仿宋" w:hAnsi="仿宋" w:cs="宋体" w:hint="eastAsia"/>
          <w:b/>
          <w:spacing w:val="-10"/>
          <w:kern w:val="0"/>
          <w:sz w:val="44"/>
          <w:szCs w:val="44"/>
        </w:rPr>
        <w:t>参 会 回执</w:t>
      </w:r>
    </w:p>
    <w:p w:rsidR="006F182A" w:rsidRPr="006F182A" w:rsidRDefault="006F182A" w:rsidP="006F182A">
      <w:pPr>
        <w:widowControl/>
        <w:tabs>
          <w:tab w:val="left" w:pos="5220"/>
        </w:tabs>
        <w:spacing w:line="480" w:lineRule="exact"/>
        <w:jc w:val="left"/>
        <w:rPr>
          <w:rFonts w:ascii="仿宋" w:eastAsia="仿宋" w:hAnsi="仿宋" w:cs="宋体" w:hint="eastAsia"/>
          <w:spacing w:val="-10"/>
          <w:kern w:val="0"/>
          <w:sz w:val="32"/>
          <w:szCs w:val="32"/>
        </w:rPr>
      </w:pPr>
    </w:p>
    <w:tbl>
      <w:tblPr>
        <w:tblW w:w="893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/>
      </w:tblPr>
      <w:tblGrid>
        <w:gridCol w:w="1547"/>
        <w:gridCol w:w="1510"/>
        <w:gridCol w:w="1426"/>
        <w:gridCol w:w="839"/>
        <w:gridCol w:w="510"/>
        <w:gridCol w:w="3099"/>
      </w:tblGrid>
      <w:tr w:rsidR="006F182A" w:rsidRPr="006F182A" w:rsidTr="006F182A">
        <w:trPr>
          <w:trHeight w:val="705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F182A" w:rsidRPr="006F182A" w:rsidTr="006F182A">
        <w:trPr>
          <w:trHeight w:val="704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邮编： </w:t>
            </w:r>
          </w:p>
        </w:tc>
      </w:tr>
      <w:tr w:rsidR="006F182A" w:rsidRPr="006F182A" w:rsidTr="006F182A">
        <w:trPr>
          <w:trHeight w:val="686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企业资质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F182A" w:rsidRPr="006F182A" w:rsidTr="006F182A">
        <w:trPr>
          <w:trHeight w:val="558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邮箱地址</w:t>
            </w:r>
          </w:p>
        </w:tc>
      </w:tr>
      <w:tr w:rsidR="006F182A" w:rsidRPr="006F182A" w:rsidTr="006F182A">
        <w:trPr>
          <w:trHeight w:val="901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F182A" w:rsidRPr="006F182A" w:rsidTr="006F182A">
        <w:trPr>
          <w:trHeight w:val="928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F182A" w:rsidRPr="006F182A" w:rsidTr="006F182A">
        <w:trPr>
          <w:trHeight w:val="926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6F182A" w:rsidRPr="006F182A" w:rsidTr="006F182A">
        <w:trPr>
          <w:trHeight w:val="2027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回执联系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咨询电话：</w:t>
            </w:r>
            <w:r w:rsidRPr="006F182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包奕林 0571-81956283 13958043797 </w:t>
            </w:r>
          </w:p>
          <w:p w:rsidR="006F182A" w:rsidRPr="006F182A" w:rsidRDefault="006F182A" w:rsidP="008C4235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回执传真: 0571-81956226</w:t>
            </w:r>
          </w:p>
          <w:p w:rsidR="006F182A" w:rsidRPr="006F182A" w:rsidRDefault="006F182A" w:rsidP="008C423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回执邮箱：</w:t>
            </w:r>
            <w:r w:rsidRPr="006F182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zjjx508@126.com</w:t>
            </w:r>
          </w:p>
        </w:tc>
      </w:tr>
      <w:tr w:rsidR="006F182A" w:rsidRPr="006F182A" w:rsidTr="006F182A">
        <w:trPr>
          <w:trHeight w:val="934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2016年8月12日下午14:00</w:t>
            </w:r>
          </w:p>
        </w:tc>
      </w:tr>
      <w:tr w:rsidR="006F182A" w:rsidRPr="006F182A" w:rsidTr="006F182A">
        <w:trPr>
          <w:trHeight w:val="928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会议地址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杭州之江饭店会议中心三楼新闻发布厅</w:t>
            </w:r>
          </w:p>
        </w:tc>
      </w:tr>
      <w:tr w:rsidR="006F182A" w:rsidRPr="006F182A" w:rsidTr="006F182A">
        <w:trPr>
          <w:trHeight w:val="1064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FF0000"/>
                <w:kern w:val="0"/>
                <w:sz w:val="28"/>
                <w:szCs w:val="28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F182A" w:rsidRPr="006F182A" w:rsidRDefault="006F182A" w:rsidP="008C4235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val="zh-CN"/>
              </w:rPr>
            </w:pP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为方便统计，</w:t>
            </w: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请于</w:t>
            </w: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31</w:t>
            </w:r>
            <w:r w:rsidRPr="006F18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val="zh-CN"/>
              </w:rPr>
              <w:t>日前回传至省建协，谢谢配合！</w:t>
            </w:r>
          </w:p>
        </w:tc>
      </w:tr>
    </w:tbl>
    <w:p w:rsidR="006F182A" w:rsidRPr="006F182A" w:rsidRDefault="006F182A"/>
    <w:sectPr w:rsidR="006F182A" w:rsidRPr="006F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96" w:rsidRDefault="00A50396" w:rsidP="006F182A">
      <w:r>
        <w:separator/>
      </w:r>
    </w:p>
  </w:endnote>
  <w:endnote w:type="continuationSeparator" w:id="1">
    <w:p w:rsidR="00A50396" w:rsidRDefault="00A50396" w:rsidP="006F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96" w:rsidRDefault="00A50396" w:rsidP="006F182A">
      <w:r>
        <w:separator/>
      </w:r>
    </w:p>
  </w:footnote>
  <w:footnote w:type="continuationSeparator" w:id="1">
    <w:p w:rsidR="00A50396" w:rsidRDefault="00A50396" w:rsidP="006F1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82A"/>
    <w:rsid w:val="006F182A"/>
    <w:rsid w:val="00A5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8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8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2016-07-18T03:24:00Z</dcterms:created>
  <dcterms:modified xsi:type="dcterms:W3CDTF">2016-07-18T03:27:00Z</dcterms:modified>
</cp:coreProperties>
</file>